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08A" w:rsidRDefault="0010208A" w:rsidP="0010208A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6</w:t>
      </w:r>
    </w:p>
    <w:p w:rsidR="0010208A" w:rsidRPr="00203CC6" w:rsidRDefault="0010208A" w:rsidP="0010208A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E673F8">
        <w:rPr>
          <w:rFonts w:ascii="Times New Roman" w:hAnsi="Times New Roman" w:cs="Times New Roman"/>
          <w:b/>
          <w:sz w:val="30"/>
          <w:szCs w:val="30"/>
        </w:rPr>
        <w:t>Определение возраста количественной спелости</w:t>
      </w:r>
    </w:p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0208A" w:rsidRPr="00203CC6" w:rsidRDefault="0010208A" w:rsidP="0010208A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0208A" w:rsidRPr="00E205F0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205F0">
        <w:rPr>
          <w:rFonts w:ascii="Times New Roman" w:hAnsi="Times New Roman" w:cs="Times New Roman"/>
          <w:i/>
          <w:sz w:val="30"/>
          <w:szCs w:val="30"/>
        </w:rPr>
        <w:t>Спелость леса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proofErr w:type="spellStart"/>
      <w:proofErr w:type="gramStart"/>
      <w:r w:rsidRPr="00E205F0">
        <w:rPr>
          <w:rFonts w:ascii="Times New Roman" w:hAnsi="Times New Roman" w:cs="Times New Roman"/>
          <w:sz w:val="30"/>
          <w:szCs w:val="30"/>
        </w:rPr>
        <w:t>эт</w:t>
      </w:r>
      <w:proofErr w:type="gramEnd"/>
      <w:r w:rsidRPr="00E205F0">
        <w:rPr>
          <w:rFonts w:ascii="Times New Roman" w:hAnsi="Times New Roman" w:cs="Times New Roman"/>
          <w:sz w:val="30"/>
          <w:szCs w:val="30"/>
        </w:rPr>
        <w:t>овозраст</w:t>
      </w:r>
      <w:proofErr w:type="spellEnd"/>
      <w:r w:rsidRPr="00E205F0">
        <w:rPr>
          <w:rFonts w:ascii="Times New Roman" w:hAnsi="Times New Roman" w:cs="Times New Roman"/>
          <w:sz w:val="30"/>
          <w:szCs w:val="30"/>
        </w:rPr>
        <w:t xml:space="preserve"> дерева или отдельного древостоя, </w:t>
      </w:r>
      <w:proofErr w:type="spellStart"/>
      <w:r w:rsidRPr="00E205F0">
        <w:rPr>
          <w:rFonts w:ascii="Times New Roman" w:hAnsi="Times New Roman" w:cs="Times New Roman"/>
          <w:sz w:val="30"/>
          <w:szCs w:val="30"/>
        </w:rPr>
        <w:t>вкотором</w:t>
      </w:r>
      <w:proofErr w:type="spellEnd"/>
      <w:r w:rsidRPr="00E205F0">
        <w:rPr>
          <w:rFonts w:ascii="Times New Roman" w:hAnsi="Times New Roman" w:cs="Times New Roman"/>
          <w:sz w:val="30"/>
          <w:szCs w:val="30"/>
        </w:rPr>
        <w:t xml:space="preserve"> они наиболее полно удовлетворяют потребностям </w:t>
      </w:r>
      <w:proofErr w:type="spellStart"/>
      <w:r w:rsidRPr="00E205F0">
        <w:rPr>
          <w:rFonts w:ascii="Times New Roman" w:hAnsi="Times New Roman" w:cs="Times New Roman"/>
          <w:sz w:val="30"/>
          <w:szCs w:val="30"/>
        </w:rPr>
        <w:t>народногох</w:t>
      </w:r>
      <w:r w:rsidRPr="00E205F0">
        <w:rPr>
          <w:rFonts w:ascii="Times New Roman" w:hAnsi="Times New Roman" w:cs="Times New Roman"/>
          <w:sz w:val="30"/>
          <w:szCs w:val="30"/>
        </w:rPr>
        <w:t>о</w:t>
      </w:r>
      <w:r w:rsidRPr="00E205F0">
        <w:rPr>
          <w:rFonts w:ascii="Times New Roman" w:hAnsi="Times New Roman" w:cs="Times New Roman"/>
          <w:sz w:val="30"/>
          <w:szCs w:val="30"/>
        </w:rPr>
        <w:t>зяйства</w:t>
      </w:r>
      <w:proofErr w:type="spellEnd"/>
      <w:r w:rsidRPr="00E205F0">
        <w:rPr>
          <w:rFonts w:ascii="Times New Roman" w:hAnsi="Times New Roman" w:cs="Times New Roman"/>
          <w:sz w:val="30"/>
          <w:szCs w:val="30"/>
        </w:rPr>
        <w:t xml:space="preserve"> в древесине или других полезностях леса.</w:t>
      </w:r>
    </w:p>
    <w:p w:rsidR="0010208A" w:rsidRPr="00E205F0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205F0">
        <w:rPr>
          <w:rFonts w:ascii="Times New Roman" w:hAnsi="Times New Roman" w:cs="Times New Roman"/>
          <w:sz w:val="30"/>
          <w:szCs w:val="30"/>
        </w:rPr>
        <w:t xml:space="preserve">Возраст спелости характеризует то состояние леса, в котором </w:t>
      </w:r>
      <w:proofErr w:type="spellStart"/>
      <w:r w:rsidRPr="00E205F0">
        <w:rPr>
          <w:rFonts w:ascii="Times New Roman" w:hAnsi="Times New Roman" w:cs="Times New Roman"/>
          <w:sz w:val="30"/>
          <w:szCs w:val="30"/>
        </w:rPr>
        <w:t>онв</w:t>
      </w:r>
      <w:proofErr w:type="spellEnd"/>
      <w:r w:rsidRPr="00E205F0">
        <w:rPr>
          <w:rFonts w:ascii="Times New Roman" w:hAnsi="Times New Roman" w:cs="Times New Roman"/>
          <w:sz w:val="30"/>
          <w:szCs w:val="30"/>
        </w:rPr>
        <w:t xml:space="preserve"> наибольшей степени отвечает поставленным задачам. </w:t>
      </w:r>
      <w:proofErr w:type="spellStart"/>
      <w:r w:rsidRPr="00E205F0">
        <w:rPr>
          <w:rFonts w:ascii="Times New Roman" w:hAnsi="Times New Roman" w:cs="Times New Roman"/>
          <w:sz w:val="30"/>
          <w:szCs w:val="30"/>
        </w:rPr>
        <w:t>Разнообрази</w:t>
      </w:r>
      <w:r w:rsidRPr="00E205F0">
        <w:rPr>
          <w:rFonts w:ascii="Times New Roman" w:hAnsi="Times New Roman" w:cs="Times New Roman"/>
          <w:sz w:val="30"/>
          <w:szCs w:val="30"/>
        </w:rPr>
        <w:t>е</w:t>
      </w:r>
      <w:r w:rsidRPr="00E205F0">
        <w:rPr>
          <w:rFonts w:ascii="Times New Roman" w:hAnsi="Times New Roman" w:cs="Times New Roman"/>
          <w:sz w:val="30"/>
          <w:szCs w:val="30"/>
        </w:rPr>
        <w:t>функций</w:t>
      </w:r>
      <w:proofErr w:type="spellEnd"/>
      <w:r w:rsidRPr="00E205F0">
        <w:rPr>
          <w:rFonts w:ascii="Times New Roman" w:hAnsi="Times New Roman" w:cs="Times New Roman"/>
          <w:sz w:val="30"/>
          <w:szCs w:val="30"/>
        </w:rPr>
        <w:t xml:space="preserve"> леса определяет и разнообразие его спелостей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0208A" w:rsidRPr="00CB5957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B5957">
        <w:rPr>
          <w:rFonts w:ascii="Times New Roman" w:hAnsi="Times New Roman" w:cs="Times New Roman"/>
          <w:i/>
          <w:sz w:val="30"/>
          <w:szCs w:val="30"/>
        </w:rPr>
        <w:t>Количественная спелость леса</w:t>
      </w:r>
      <w:r w:rsidRPr="00CB5957">
        <w:rPr>
          <w:rFonts w:ascii="Times New Roman" w:hAnsi="Times New Roman" w:cs="Times New Roman"/>
          <w:sz w:val="30"/>
          <w:szCs w:val="30"/>
        </w:rPr>
        <w:t xml:space="preserve"> характеризуется возрастом, </w:t>
      </w:r>
      <w:proofErr w:type="spellStart"/>
      <w:r w:rsidRPr="00CB5957">
        <w:rPr>
          <w:rFonts w:ascii="Times New Roman" w:hAnsi="Times New Roman" w:cs="Times New Roman"/>
          <w:sz w:val="30"/>
          <w:szCs w:val="30"/>
        </w:rPr>
        <w:t>вкот</w:t>
      </w:r>
      <w:r w:rsidRPr="00CB5957">
        <w:rPr>
          <w:rFonts w:ascii="Times New Roman" w:hAnsi="Times New Roman" w:cs="Times New Roman"/>
          <w:sz w:val="30"/>
          <w:szCs w:val="30"/>
        </w:rPr>
        <w:t>о</w:t>
      </w:r>
      <w:r w:rsidRPr="00CB5957">
        <w:rPr>
          <w:rFonts w:ascii="Times New Roman" w:hAnsi="Times New Roman" w:cs="Times New Roman"/>
          <w:sz w:val="30"/>
          <w:szCs w:val="30"/>
        </w:rPr>
        <w:t>ром</w:t>
      </w:r>
      <w:proofErr w:type="spellEnd"/>
      <w:r w:rsidRPr="00CB5957">
        <w:rPr>
          <w:rFonts w:ascii="Times New Roman" w:hAnsi="Times New Roman" w:cs="Times New Roman"/>
          <w:sz w:val="30"/>
          <w:szCs w:val="30"/>
        </w:rPr>
        <w:t xml:space="preserve"> дерево или древостой имеет максимальный средний </w:t>
      </w:r>
      <w:proofErr w:type="spellStart"/>
      <w:r w:rsidRPr="00CB5957">
        <w:rPr>
          <w:rFonts w:ascii="Times New Roman" w:hAnsi="Times New Roman" w:cs="Times New Roman"/>
          <w:sz w:val="30"/>
          <w:szCs w:val="30"/>
        </w:rPr>
        <w:t>приростпо</w:t>
      </w:r>
      <w:proofErr w:type="spellEnd"/>
      <w:r w:rsidRPr="00CB5957">
        <w:rPr>
          <w:rFonts w:ascii="Times New Roman" w:hAnsi="Times New Roman" w:cs="Times New Roman"/>
          <w:sz w:val="30"/>
          <w:szCs w:val="30"/>
        </w:rPr>
        <w:t xml:space="preserve"> з</w:t>
      </w:r>
      <w:r w:rsidRPr="00CB5957">
        <w:rPr>
          <w:rFonts w:ascii="Times New Roman" w:hAnsi="Times New Roman" w:cs="Times New Roman"/>
          <w:sz w:val="30"/>
          <w:szCs w:val="30"/>
        </w:rPr>
        <w:t>а</w:t>
      </w:r>
      <w:r w:rsidRPr="00CB5957">
        <w:rPr>
          <w:rFonts w:ascii="Times New Roman" w:hAnsi="Times New Roman" w:cs="Times New Roman"/>
          <w:sz w:val="30"/>
          <w:szCs w:val="30"/>
        </w:rPr>
        <w:t xml:space="preserve">пасу древесины. В этом возрасте уравниваются </w:t>
      </w:r>
      <w:proofErr w:type="gramStart"/>
      <w:r w:rsidRPr="00CB5957">
        <w:rPr>
          <w:rFonts w:ascii="Times New Roman" w:hAnsi="Times New Roman" w:cs="Times New Roman"/>
          <w:sz w:val="30"/>
          <w:szCs w:val="30"/>
        </w:rPr>
        <w:t>средний</w:t>
      </w:r>
      <w:proofErr w:type="gramEnd"/>
      <w:r w:rsidRPr="00CB5957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B5957">
        <w:rPr>
          <w:rFonts w:ascii="Times New Roman" w:hAnsi="Times New Roman" w:cs="Times New Roman"/>
          <w:sz w:val="30"/>
          <w:szCs w:val="30"/>
        </w:rPr>
        <w:t>итекущий</w:t>
      </w:r>
      <w:proofErr w:type="spellEnd"/>
      <w:r w:rsidRPr="00CB5957">
        <w:rPr>
          <w:rFonts w:ascii="Times New Roman" w:hAnsi="Times New Roman" w:cs="Times New Roman"/>
          <w:sz w:val="30"/>
          <w:szCs w:val="30"/>
        </w:rPr>
        <w:t xml:space="preserve"> пр</w:t>
      </w:r>
      <w:r w:rsidRPr="00CB5957">
        <w:rPr>
          <w:rFonts w:ascii="Times New Roman" w:hAnsi="Times New Roman" w:cs="Times New Roman"/>
          <w:sz w:val="30"/>
          <w:szCs w:val="30"/>
        </w:rPr>
        <w:t>и</w:t>
      </w:r>
      <w:r w:rsidRPr="00CB5957">
        <w:rPr>
          <w:rFonts w:ascii="Times New Roman" w:hAnsi="Times New Roman" w:cs="Times New Roman"/>
          <w:sz w:val="30"/>
          <w:szCs w:val="30"/>
        </w:rPr>
        <w:t xml:space="preserve">росты древесины. Возраст </w:t>
      </w:r>
      <w:proofErr w:type="gramStart"/>
      <w:r w:rsidRPr="00CB5957">
        <w:rPr>
          <w:rFonts w:ascii="Times New Roman" w:hAnsi="Times New Roman" w:cs="Times New Roman"/>
          <w:sz w:val="30"/>
          <w:szCs w:val="30"/>
        </w:rPr>
        <w:t>количественной</w:t>
      </w:r>
      <w:proofErr w:type="gramEnd"/>
      <w:r w:rsidRPr="00CB5957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B5957">
        <w:rPr>
          <w:rFonts w:ascii="Times New Roman" w:hAnsi="Times New Roman" w:cs="Times New Roman"/>
          <w:sz w:val="30"/>
          <w:szCs w:val="30"/>
        </w:rPr>
        <w:t>спелостисильно</w:t>
      </w:r>
      <w:proofErr w:type="spellEnd"/>
      <w:r w:rsidRPr="00CB5957">
        <w:rPr>
          <w:rFonts w:ascii="Times New Roman" w:hAnsi="Times New Roman" w:cs="Times New Roman"/>
          <w:sz w:val="30"/>
          <w:szCs w:val="30"/>
        </w:rPr>
        <w:t xml:space="preserve"> колеблется для одного и того же древесного вида и зависит от:</w:t>
      </w:r>
    </w:p>
    <w:p w:rsidR="0010208A" w:rsidRPr="00CB5957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B5957">
        <w:rPr>
          <w:rFonts w:ascii="Times New Roman" w:hAnsi="Times New Roman" w:cs="Times New Roman"/>
          <w:sz w:val="30"/>
          <w:szCs w:val="30"/>
        </w:rPr>
        <w:t>– видового состава древостоя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10208A" w:rsidRPr="00CB5957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B5957">
        <w:rPr>
          <w:rFonts w:ascii="Times New Roman" w:hAnsi="Times New Roman" w:cs="Times New Roman"/>
          <w:sz w:val="30"/>
          <w:szCs w:val="30"/>
        </w:rPr>
        <w:t>– абсолютной полноты древостоя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10208A" w:rsidRPr="00CB5957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B5957">
        <w:rPr>
          <w:rFonts w:ascii="Times New Roman" w:hAnsi="Times New Roman" w:cs="Times New Roman"/>
          <w:sz w:val="30"/>
          <w:szCs w:val="30"/>
        </w:rPr>
        <w:t>– условий местопроизрастания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10208A" w:rsidRPr="00CB5957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B5957">
        <w:rPr>
          <w:rFonts w:ascii="Times New Roman" w:hAnsi="Times New Roman" w:cs="Times New Roman"/>
          <w:sz w:val="30"/>
          <w:szCs w:val="30"/>
        </w:rPr>
        <w:t>– лесохозяйственного и антропогенного воздействия на лес.</w:t>
      </w:r>
    </w:p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B5957">
        <w:rPr>
          <w:rFonts w:ascii="Times New Roman" w:hAnsi="Times New Roman" w:cs="Times New Roman"/>
          <w:sz w:val="30"/>
          <w:szCs w:val="30"/>
        </w:rPr>
        <w:t xml:space="preserve">У быстрорастущих древесных видов количественная </w:t>
      </w:r>
      <w:proofErr w:type="spellStart"/>
      <w:r w:rsidRPr="00CB5957">
        <w:rPr>
          <w:rFonts w:ascii="Times New Roman" w:hAnsi="Times New Roman" w:cs="Times New Roman"/>
          <w:sz w:val="30"/>
          <w:szCs w:val="30"/>
        </w:rPr>
        <w:t>спелостьн</w:t>
      </w:r>
      <w:r w:rsidRPr="00CB5957">
        <w:rPr>
          <w:rFonts w:ascii="Times New Roman" w:hAnsi="Times New Roman" w:cs="Times New Roman"/>
          <w:sz w:val="30"/>
          <w:szCs w:val="30"/>
        </w:rPr>
        <w:t>а</w:t>
      </w:r>
      <w:r w:rsidRPr="00CB5957">
        <w:rPr>
          <w:rFonts w:ascii="Times New Roman" w:hAnsi="Times New Roman" w:cs="Times New Roman"/>
          <w:sz w:val="30"/>
          <w:szCs w:val="30"/>
        </w:rPr>
        <w:t>ступает</w:t>
      </w:r>
      <w:proofErr w:type="spellEnd"/>
      <w:r w:rsidRPr="00CB5957">
        <w:rPr>
          <w:rFonts w:ascii="Times New Roman" w:hAnsi="Times New Roman" w:cs="Times New Roman"/>
          <w:sz w:val="30"/>
          <w:szCs w:val="30"/>
        </w:rPr>
        <w:t xml:space="preserve"> раньше, чем у медленнорастущих, а в пределах одного вида– </w:t>
      </w:r>
      <w:proofErr w:type="gramStart"/>
      <w:r w:rsidRPr="00CB5957">
        <w:rPr>
          <w:rFonts w:ascii="Times New Roman" w:hAnsi="Times New Roman" w:cs="Times New Roman"/>
          <w:sz w:val="30"/>
          <w:szCs w:val="30"/>
        </w:rPr>
        <w:t>ра</w:t>
      </w:r>
      <w:proofErr w:type="gramEnd"/>
      <w:r w:rsidRPr="00CB5957">
        <w:rPr>
          <w:rFonts w:ascii="Times New Roman" w:hAnsi="Times New Roman" w:cs="Times New Roman"/>
          <w:sz w:val="30"/>
          <w:szCs w:val="30"/>
        </w:rPr>
        <w:t xml:space="preserve">ньше в древостоях, растущих в лучших </w:t>
      </w:r>
      <w:proofErr w:type="spellStart"/>
      <w:r w:rsidRPr="00CB5957">
        <w:rPr>
          <w:rFonts w:ascii="Times New Roman" w:hAnsi="Times New Roman" w:cs="Times New Roman"/>
          <w:sz w:val="30"/>
          <w:szCs w:val="30"/>
        </w:rPr>
        <w:t>условияхместопроизрастания</w:t>
      </w:r>
      <w:proofErr w:type="spellEnd"/>
      <w:r w:rsidRPr="00CB5957">
        <w:rPr>
          <w:rFonts w:ascii="Times New Roman" w:hAnsi="Times New Roman" w:cs="Times New Roman"/>
          <w:sz w:val="30"/>
          <w:szCs w:val="30"/>
        </w:rPr>
        <w:t xml:space="preserve">. Примерные возрасты количественной </w:t>
      </w:r>
      <w:proofErr w:type="spellStart"/>
      <w:r w:rsidRPr="00CB5957">
        <w:rPr>
          <w:rFonts w:ascii="Times New Roman" w:hAnsi="Times New Roman" w:cs="Times New Roman"/>
          <w:sz w:val="30"/>
          <w:szCs w:val="30"/>
        </w:rPr>
        <w:t>спелостидля</w:t>
      </w:r>
      <w:proofErr w:type="spellEnd"/>
      <w:r w:rsidRPr="00CB5957">
        <w:rPr>
          <w:rFonts w:ascii="Times New Roman" w:hAnsi="Times New Roman" w:cs="Times New Roman"/>
          <w:sz w:val="30"/>
          <w:szCs w:val="30"/>
        </w:rPr>
        <w:t xml:space="preserve"> лесов Беларуси пр</w:t>
      </w:r>
      <w:r w:rsidRPr="00CB5957">
        <w:rPr>
          <w:rFonts w:ascii="Times New Roman" w:hAnsi="Times New Roman" w:cs="Times New Roman"/>
          <w:sz w:val="30"/>
          <w:szCs w:val="30"/>
        </w:rPr>
        <w:t>и</w:t>
      </w:r>
      <w:r w:rsidRPr="00CB5957">
        <w:rPr>
          <w:rFonts w:ascii="Times New Roman" w:hAnsi="Times New Roman" w:cs="Times New Roman"/>
          <w:sz w:val="30"/>
          <w:szCs w:val="30"/>
        </w:rPr>
        <w:t xml:space="preserve">ведены в таблице </w:t>
      </w:r>
      <w:r>
        <w:rPr>
          <w:rFonts w:ascii="Times New Roman" w:hAnsi="Times New Roman" w:cs="Times New Roman"/>
          <w:sz w:val="30"/>
          <w:szCs w:val="30"/>
        </w:rPr>
        <w:t>1</w:t>
      </w:r>
      <w:r w:rsidRPr="00CB5957">
        <w:rPr>
          <w:rFonts w:ascii="Times New Roman" w:hAnsi="Times New Roman" w:cs="Times New Roman"/>
          <w:sz w:val="30"/>
          <w:szCs w:val="30"/>
        </w:rPr>
        <w:t>.</w:t>
      </w:r>
    </w:p>
    <w:p w:rsidR="0010208A" w:rsidRPr="00CB5957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10208A" w:rsidRDefault="0010208A" w:rsidP="0010208A">
      <w:pPr>
        <w:suppressAutoHyphens/>
        <w:spacing w:after="0" w:line="240" w:lineRule="auto"/>
        <w:ind w:left="2268" w:hanging="1701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B5957">
        <w:rPr>
          <w:rFonts w:ascii="Times New Roman" w:hAnsi="Times New Roman" w:cs="Times New Roman"/>
          <w:sz w:val="30"/>
          <w:szCs w:val="30"/>
        </w:rPr>
        <w:t xml:space="preserve">Таблица </w:t>
      </w:r>
      <w:r w:rsidRPr="0058451D">
        <w:rPr>
          <w:rFonts w:ascii="Times New Roman" w:hAnsi="Times New Roman" w:cs="Times New Roman"/>
          <w:sz w:val="30"/>
          <w:szCs w:val="30"/>
        </w:rPr>
        <w:t xml:space="preserve">1 </w:t>
      </w:r>
      <w:r>
        <w:rPr>
          <w:rFonts w:ascii="Times New Roman" w:hAnsi="Times New Roman" w:cs="Times New Roman"/>
          <w:sz w:val="30"/>
          <w:szCs w:val="30"/>
        </w:rPr>
        <w:t xml:space="preserve">– Примерный </w:t>
      </w:r>
      <w:r w:rsidRPr="00CB5957">
        <w:rPr>
          <w:rFonts w:ascii="Times New Roman" w:hAnsi="Times New Roman" w:cs="Times New Roman"/>
          <w:sz w:val="30"/>
          <w:szCs w:val="30"/>
        </w:rPr>
        <w:t>возраст количественной спелости древесных видов Беларуси (по В.Е. Ермакову)</w:t>
      </w:r>
    </w:p>
    <w:p w:rsidR="0010208A" w:rsidRPr="00CB5957" w:rsidRDefault="0010208A" w:rsidP="0010208A">
      <w:pPr>
        <w:suppressAutoHyphens/>
        <w:spacing w:after="0" w:line="240" w:lineRule="auto"/>
        <w:ind w:left="2268" w:hanging="1701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5"/>
        <w:tblW w:w="9583" w:type="dxa"/>
        <w:jc w:val="center"/>
        <w:tblLook w:val="04A0"/>
      </w:tblPr>
      <w:tblGrid>
        <w:gridCol w:w="3673"/>
        <w:gridCol w:w="1112"/>
        <w:gridCol w:w="955"/>
        <w:gridCol w:w="956"/>
        <w:gridCol w:w="1011"/>
        <w:gridCol w:w="1057"/>
        <w:gridCol w:w="819"/>
      </w:tblGrid>
      <w:tr w:rsidR="0010208A" w:rsidTr="009C3BC2">
        <w:trPr>
          <w:jc w:val="center"/>
        </w:trPr>
        <w:tc>
          <w:tcPr>
            <w:tcW w:w="2405" w:type="dxa"/>
            <w:vMerge w:val="restart"/>
            <w:tcMar>
              <w:left w:w="28" w:type="dxa"/>
              <w:right w:w="28" w:type="dxa"/>
            </w:tcMar>
          </w:tcPr>
          <w:p w:rsidR="0010208A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CB5957">
              <w:rPr>
                <w:rFonts w:ascii="Times New Roman" w:hAnsi="Times New Roman" w:cs="Times New Roman"/>
                <w:sz w:val="30"/>
                <w:szCs w:val="30"/>
              </w:rPr>
              <w:t>Лесообразующийдреве</w:t>
            </w:r>
            <w:r w:rsidRPr="00CB5957">
              <w:rPr>
                <w:rFonts w:ascii="Times New Roman" w:hAnsi="Times New Roman" w:cs="Times New Roman"/>
                <w:sz w:val="30"/>
                <w:szCs w:val="30"/>
              </w:rPr>
              <w:t>с</w:t>
            </w:r>
            <w:r w:rsidRPr="00CB5957">
              <w:rPr>
                <w:rFonts w:ascii="Times New Roman" w:hAnsi="Times New Roman" w:cs="Times New Roman"/>
                <w:sz w:val="30"/>
                <w:szCs w:val="30"/>
              </w:rPr>
              <w:t>ный</w:t>
            </w:r>
            <w:proofErr w:type="spellEnd"/>
            <w:r w:rsidRPr="00CB5957">
              <w:rPr>
                <w:rFonts w:ascii="Times New Roman" w:hAnsi="Times New Roman" w:cs="Times New Roman"/>
                <w:sz w:val="30"/>
                <w:szCs w:val="30"/>
              </w:rPr>
              <w:t xml:space="preserve"> вид</w:t>
            </w:r>
          </w:p>
        </w:tc>
        <w:tc>
          <w:tcPr>
            <w:tcW w:w="7178" w:type="dxa"/>
            <w:gridSpan w:val="6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B5957">
              <w:rPr>
                <w:rFonts w:ascii="Times New Roman" w:hAnsi="Times New Roman" w:cs="Times New Roman"/>
                <w:sz w:val="30"/>
                <w:szCs w:val="30"/>
              </w:rPr>
              <w:t>Возраст количественной спелости по кла</w:t>
            </w:r>
            <w:r w:rsidRPr="00CB5957">
              <w:rPr>
                <w:rFonts w:ascii="Times New Roman" w:hAnsi="Times New Roman" w:cs="Times New Roman"/>
                <w:sz w:val="30"/>
                <w:szCs w:val="30"/>
              </w:rPr>
              <w:t>с</w:t>
            </w:r>
            <w:r w:rsidRPr="00CB5957">
              <w:rPr>
                <w:rFonts w:ascii="Times New Roman" w:hAnsi="Times New Roman" w:cs="Times New Roman"/>
                <w:sz w:val="30"/>
                <w:szCs w:val="30"/>
              </w:rPr>
              <w:t>сам бонитета</w:t>
            </w:r>
          </w:p>
        </w:tc>
      </w:tr>
      <w:tr w:rsidR="0010208A" w:rsidTr="009C3BC2">
        <w:trPr>
          <w:jc w:val="center"/>
        </w:trPr>
        <w:tc>
          <w:tcPr>
            <w:tcW w:w="2405" w:type="dxa"/>
            <w:vMerge/>
            <w:tcMar>
              <w:left w:w="28" w:type="dxa"/>
              <w:right w:w="28" w:type="dxa"/>
            </w:tcMar>
          </w:tcPr>
          <w:p w:rsidR="0010208A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10208A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B5957">
              <w:rPr>
                <w:rFonts w:ascii="Times New Roman" w:hAnsi="Times New Roman" w:cs="Times New Roman"/>
                <w:sz w:val="30"/>
                <w:szCs w:val="30"/>
              </w:rPr>
              <w:t>1а</w:t>
            </w:r>
          </w:p>
        </w:tc>
        <w:tc>
          <w:tcPr>
            <w:tcW w:w="1198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1</w:t>
            </w:r>
          </w:p>
        </w:tc>
        <w:tc>
          <w:tcPr>
            <w:tcW w:w="1134" w:type="dxa"/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2</w:t>
            </w:r>
          </w:p>
        </w:tc>
        <w:tc>
          <w:tcPr>
            <w:tcW w:w="1211" w:type="dxa"/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3</w:t>
            </w:r>
          </w:p>
        </w:tc>
        <w:tc>
          <w:tcPr>
            <w:tcW w:w="1276" w:type="dxa"/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4</w:t>
            </w:r>
          </w:p>
        </w:tc>
        <w:tc>
          <w:tcPr>
            <w:tcW w:w="941" w:type="dxa"/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5</w:t>
            </w:r>
          </w:p>
        </w:tc>
      </w:tr>
      <w:tr w:rsidR="0010208A" w:rsidTr="009C3BC2">
        <w:trPr>
          <w:jc w:val="center"/>
        </w:trPr>
        <w:tc>
          <w:tcPr>
            <w:tcW w:w="2405" w:type="dxa"/>
            <w:tcMar>
              <w:left w:w="28" w:type="dxa"/>
              <w:right w:w="28" w:type="dxa"/>
            </w:tcMar>
          </w:tcPr>
          <w:p w:rsidR="0010208A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B5957">
              <w:rPr>
                <w:rFonts w:ascii="Times New Roman" w:hAnsi="Times New Roman" w:cs="Times New Roman"/>
                <w:sz w:val="30"/>
                <w:szCs w:val="30"/>
              </w:rPr>
              <w:t>Сосна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60</w:t>
            </w:r>
          </w:p>
        </w:tc>
        <w:tc>
          <w:tcPr>
            <w:tcW w:w="1198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60</w:t>
            </w:r>
          </w:p>
        </w:tc>
        <w:tc>
          <w:tcPr>
            <w:tcW w:w="1134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65</w:t>
            </w:r>
          </w:p>
        </w:tc>
        <w:tc>
          <w:tcPr>
            <w:tcW w:w="1211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65</w:t>
            </w:r>
          </w:p>
        </w:tc>
        <w:tc>
          <w:tcPr>
            <w:tcW w:w="1276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70</w:t>
            </w:r>
          </w:p>
        </w:tc>
        <w:tc>
          <w:tcPr>
            <w:tcW w:w="941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80</w:t>
            </w:r>
          </w:p>
        </w:tc>
      </w:tr>
      <w:tr w:rsidR="0010208A" w:rsidTr="009C3BC2">
        <w:trPr>
          <w:jc w:val="center"/>
        </w:trPr>
        <w:tc>
          <w:tcPr>
            <w:tcW w:w="2405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Ель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70</w:t>
            </w:r>
          </w:p>
        </w:tc>
        <w:tc>
          <w:tcPr>
            <w:tcW w:w="1198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80</w:t>
            </w:r>
          </w:p>
        </w:tc>
        <w:tc>
          <w:tcPr>
            <w:tcW w:w="1134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85</w:t>
            </w:r>
          </w:p>
        </w:tc>
        <w:tc>
          <w:tcPr>
            <w:tcW w:w="1211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90</w:t>
            </w:r>
          </w:p>
        </w:tc>
        <w:tc>
          <w:tcPr>
            <w:tcW w:w="1276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90</w:t>
            </w:r>
          </w:p>
        </w:tc>
        <w:tc>
          <w:tcPr>
            <w:tcW w:w="941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95</w:t>
            </w:r>
          </w:p>
        </w:tc>
      </w:tr>
      <w:tr w:rsidR="0010208A" w:rsidTr="009C3BC2">
        <w:trPr>
          <w:jc w:val="center"/>
        </w:trPr>
        <w:tc>
          <w:tcPr>
            <w:tcW w:w="2405" w:type="dxa"/>
            <w:tcMar>
              <w:left w:w="28" w:type="dxa"/>
              <w:right w:w="28" w:type="dxa"/>
            </w:tcMar>
          </w:tcPr>
          <w:p w:rsidR="0010208A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Дуб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60</w:t>
            </w:r>
          </w:p>
        </w:tc>
        <w:tc>
          <w:tcPr>
            <w:tcW w:w="1198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60</w:t>
            </w:r>
          </w:p>
        </w:tc>
        <w:tc>
          <w:tcPr>
            <w:tcW w:w="1134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70</w:t>
            </w:r>
          </w:p>
        </w:tc>
        <w:tc>
          <w:tcPr>
            <w:tcW w:w="1211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70</w:t>
            </w:r>
          </w:p>
        </w:tc>
        <w:tc>
          <w:tcPr>
            <w:tcW w:w="1276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80</w:t>
            </w:r>
          </w:p>
        </w:tc>
        <w:tc>
          <w:tcPr>
            <w:tcW w:w="941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90</w:t>
            </w:r>
          </w:p>
        </w:tc>
      </w:tr>
      <w:tr w:rsidR="0010208A" w:rsidTr="009C3BC2">
        <w:trPr>
          <w:jc w:val="center"/>
        </w:trPr>
        <w:tc>
          <w:tcPr>
            <w:tcW w:w="2405" w:type="dxa"/>
            <w:tcMar>
              <w:left w:w="28" w:type="dxa"/>
              <w:right w:w="28" w:type="dxa"/>
            </w:tcMar>
          </w:tcPr>
          <w:p w:rsidR="0010208A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Береза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40</w:t>
            </w:r>
          </w:p>
        </w:tc>
        <w:tc>
          <w:tcPr>
            <w:tcW w:w="1198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45</w:t>
            </w:r>
          </w:p>
        </w:tc>
        <w:tc>
          <w:tcPr>
            <w:tcW w:w="1134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50</w:t>
            </w:r>
          </w:p>
        </w:tc>
        <w:tc>
          <w:tcPr>
            <w:tcW w:w="1211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55</w:t>
            </w:r>
          </w:p>
        </w:tc>
        <w:tc>
          <w:tcPr>
            <w:tcW w:w="1276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60</w:t>
            </w:r>
          </w:p>
        </w:tc>
        <w:tc>
          <w:tcPr>
            <w:tcW w:w="941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65</w:t>
            </w:r>
          </w:p>
        </w:tc>
      </w:tr>
      <w:tr w:rsidR="0010208A" w:rsidTr="009C3BC2">
        <w:trPr>
          <w:jc w:val="center"/>
        </w:trPr>
        <w:tc>
          <w:tcPr>
            <w:tcW w:w="2405" w:type="dxa"/>
            <w:tcMar>
              <w:left w:w="28" w:type="dxa"/>
              <w:right w:w="28" w:type="dxa"/>
            </w:tcMar>
          </w:tcPr>
          <w:p w:rsidR="0010208A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Ольха черная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35</w:t>
            </w:r>
          </w:p>
        </w:tc>
        <w:tc>
          <w:tcPr>
            <w:tcW w:w="1198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35</w:t>
            </w:r>
          </w:p>
        </w:tc>
        <w:tc>
          <w:tcPr>
            <w:tcW w:w="1134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35</w:t>
            </w:r>
          </w:p>
        </w:tc>
        <w:tc>
          <w:tcPr>
            <w:tcW w:w="1211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40</w:t>
            </w:r>
          </w:p>
        </w:tc>
        <w:tc>
          <w:tcPr>
            <w:tcW w:w="1276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40</w:t>
            </w:r>
          </w:p>
        </w:tc>
        <w:tc>
          <w:tcPr>
            <w:tcW w:w="941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45</w:t>
            </w:r>
          </w:p>
        </w:tc>
      </w:tr>
      <w:tr w:rsidR="0010208A" w:rsidTr="009C3BC2">
        <w:trPr>
          <w:jc w:val="center"/>
        </w:trPr>
        <w:tc>
          <w:tcPr>
            <w:tcW w:w="2405" w:type="dxa"/>
            <w:tcMar>
              <w:left w:w="28" w:type="dxa"/>
              <w:right w:w="28" w:type="dxa"/>
            </w:tcMar>
          </w:tcPr>
          <w:p w:rsidR="0010208A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Осина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45</w:t>
            </w:r>
          </w:p>
        </w:tc>
        <w:tc>
          <w:tcPr>
            <w:tcW w:w="1198" w:type="dxa"/>
            <w:tcMar>
              <w:left w:w="28" w:type="dxa"/>
              <w:right w:w="28" w:type="dxa"/>
            </w:tcMar>
          </w:tcPr>
          <w:p w:rsidR="0010208A" w:rsidRPr="0058451D" w:rsidRDefault="0010208A" w:rsidP="009C3BC2">
            <w:pPr>
              <w:ind w:firstLine="29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50</w:t>
            </w:r>
          </w:p>
        </w:tc>
        <w:tc>
          <w:tcPr>
            <w:tcW w:w="1134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50</w:t>
            </w:r>
          </w:p>
        </w:tc>
        <w:tc>
          <w:tcPr>
            <w:tcW w:w="1211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55</w:t>
            </w:r>
          </w:p>
        </w:tc>
        <w:tc>
          <w:tcPr>
            <w:tcW w:w="1276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55</w:t>
            </w:r>
          </w:p>
        </w:tc>
        <w:tc>
          <w:tcPr>
            <w:tcW w:w="941" w:type="dxa"/>
          </w:tcPr>
          <w:p w:rsidR="0010208A" w:rsidRPr="0058451D" w:rsidRDefault="0010208A" w:rsidP="009C3BC2">
            <w:pPr>
              <w:ind w:firstLine="29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55</w:t>
            </w:r>
          </w:p>
        </w:tc>
      </w:tr>
    </w:tbl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77666D">
        <w:rPr>
          <w:rFonts w:ascii="Times New Roman" w:hAnsi="Times New Roman" w:cs="Times New Roman"/>
          <w:i/>
          <w:sz w:val="30"/>
          <w:szCs w:val="30"/>
        </w:rPr>
        <w:lastRenderedPageBreak/>
        <w:t>Средним приростом</w:t>
      </w:r>
      <w:r w:rsidRPr="0077666D">
        <w:rPr>
          <w:rFonts w:ascii="Times New Roman" w:hAnsi="Times New Roman" w:cs="Times New Roman"/>
          <w:sz w:val="30"/>
          <w:szCs w:val="30"/>
        </w:rPr>
        <w:t xml:space="preserve"> считают величину, на которую в среднем в единицу времени (чаще всего за год) на протяжении всей жизни дерева или насаждения изменяется абсолютная величина одного из таксацио</w:t>
      </w:r>
      <w:r w:rsidRPr="0077666D">
        <w:rPr>
          <w:rFonts w:ascii="Times New Roman" w:hAnsi="Times New Roman" w:cs="Times New Roman"/>
          <w:sz w:val="30"/>
          <w:szCs w:val="30"/>
        </w:rPr>
        <w:t>н</w:t>
      </w:r>
      <w:r w:rsidRPr="0077666D">
        <w:rPr>
          <w:rFonts w:ascii="Times New Roman" w:hAnsi="Times New Roman" w:cs="Times New Roman"/>
          <w:sz w:val="30"/>
          <w:szCs w:val="30"/>
        </w:rPr>
        <w:t>ных показателей. Средний прирост определяется путем деления абс</w:t>
      </w:r>
      <w:r w:rsidRPr="0077666D">
        <w:rPr>
          <w:rFonts w:ascii="Times New Roman" w:hAnsi="Times New Roman" w:cs="Times New Roman"/>
          <w:sz w:val="30"/>
          <w:szCs w:val="30"/>
        </w:rPr>
        <w:t>о</w:t>
      </w:r>
      <w:r w:rsidRPr="0077666D">
        <w:rPr>
          <w:rFonts w:ascii="Times New Roman" w:hAnsi="Times New Roman" w:cs="Times New Roman"/>
          <w:sz w:val="30"/>
          <w:szCs w:val="30"/>
        </w:rPr>
        <w:t>лютной величины таксационного показателя на возраст дерева.</w:t>
      </w:r>
    </w:p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535E33">
        <w:rPr>
          <w:rFonts w:ascii="Times New Roman" w:hAnsi="Times New Roman" w:cs="Times New Roman"/>
          <w:i/>
          <w:sz w:val="30"/>
          <w:szCs w:val="30"/>
        </w:rPr>
        <w:t>Среднее изменение запаса</w:t>
      </w:r>
      <w:r>
        <w:rPr>
          <w:rFonts w:ascii="Times New Roman" w:hAnsi="Times New Roman" w:cs="Times New Roman"/>
          <w:sz w:val="30"/>
          <w:szCs w:val="30"/>
        </w:rPr>
        <w:t xml:space="preserve"> – в</w:t>
      </w:r>
      <w:r w:rsidRPr="00535E33">
        <w:rPr>
          <w:rFonts w:ascii="Times New Roman" w:hAnsi="Times New Roman" w:cs="Times New Roman"/>
          <w:sz w:val="30"/>
          <w:szCs w:val="30"/>
        </w:rPr>
        <w:t>еличин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535E33">
        <w:rPr>
          <w:rFonts w:ascii="Times New Roman" w:hAnsi="Times New Roman" w:cs="Times New Roman"/>
          <w:sz w:val="30"/>
          <w:szCs w:val="30"/>
        </w:rPr>
        <w:t>, получаем</w:t>
      </w:r>
      <w:r>
        <w:rPr>
          <w:rFonts w:ascii="Times New Roman" w:hAnsi="Times New Roman" w:cs="Times New Roman"/>
          <w:sz w:val="30"/>
          <w:szCs w:val="30"/>
        </w:rPr>
        <w:t>ая</w:t>
      </w:r>
      <w:r w:rsidRPr="00535E33">
        <w:rPr>
          <w:rFonts w:ascii="Times New Roman" w:hAnsi="Times New Roman" w:cs="Times New Roman"/>
          <w:sz w:val="30"/>
          <w:szCs w:val="30"/>
        </w:rPr>
        <w:t xml:space="preserve"> делением нали</w:t>
      </w:r>
      <w:r w:rsidRPr="00535E33">
        <w:rPr>
          <w:rFonts w:ascii="Times New Roman" w:hAnsi="Times New Roman" w:cs="Times New Roman"/>
          <w:sz w:val="30"/>
          <w:szCs w:val="30"/>
        </w:rPr>
        <w:t>ч</w:t>
      </w:r>
      <w:r w:rsidRPr="00535E33">
        <w:rPr>
          <w:rFonts w:ascii="Times New Roman" w:hAnsi="Times New Roman" w:cs="Times New Roman"/>
          <w:sz w:val="30"/>
          <w:szCs w:val="30"/>
        </w:rPr>
        <w:t>ного запаса древостоя на его возраст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535E33">
        <w:rPr>
          <w:rFonts w:ascii="Times New Roman" w:hAnsi="Times New Roman" w:cs="Times New Roman"/>
          <w:sz w:val="30"/>
          <w:szCs w:val="30"/>
        </w:rPr>
        <w:t xml:space="preserve">Иногда </w:t>
      </w:r>
      <w:r>
        <w:rPr>
          <w:rFonts w:ascii="Times New Roman" w:hAnsi="Times New Roman" w:cs="Times New Roman"/>
          <w:sz w:val="30"/>
          <w:szCs w:val="30"/>
        </w:rPr>
        <w:t>данный</w:t>
      </w:r>
      <w:r w:rsidRPr="00535E33">
        <w:rPr>
          <w:rFonts w:ascii="Times New Roman" w:hAnsi="Times New Roman" w:cs="Times New Roman"/>
          <w:sz w:val="30"/>
          <w:szCs w:val="30"/>
        </w:rPr>
        <w:t xml:space="preserve"> показатель называют средним накоплением запаса; в таблицах хода роста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535E33">
        <w:rPr>
          <w:rFonts w:ascii="Times New Roman" w:hAnsi="Times New Roman" w:cs="Times New Roman"/>
          <w:sz w:val="30"/>
          <w:szCs w:val="30"/>
        </w:rPr>
        <w:t xml:space="preserve"> средним приростом главной или господству</w:t>
      </w:r>
      <w:r w:rsidRPr="00535E33">
        <w:rPr>
          <w:rFonts w:ascii="Times New Roman" w:hAnsi="Times New Roman" w:cs="Times New Roman"/>
          <w:sz w:val="30"/>
          <w:szCs w:val="30"/>
        </w:rPr>
        <w:t>ю</w:t>
      </w:r>
      <w:r w:rsidRPr="00535E33">
        <w:rPr>
          <w:rFonts w:ascii="Times New Roman" w:hAnsi="Times New Roman" w:cs="Times New Roman"/>
          <w:sz w:val="30"/>
          <w:szCs w:val="30"/>
        </w:rPr>
        <w:t>щей части древостоя. По своему содержанию этот показатель не от</w:t>
      </w:r>
      <w:r w:rsidRPr="00535E33">
        <w:rPr>
          <w:rFonts w:ascii="Times New Roman" w:hAnsi="Times New Roman" w:cs="Times New Roman"/>
          <w:sz w:val="30"/>
          <w:szCs w:val="30"/>
        </w:rPr>
        <w:t>о</w:t>
      </w:r>
      <w:r w:rsidRPr="00535E33">
        <w:rPr>
          <w:rFonts w:ascii="Times New Roman" w:hAnsi="Times New Roman" w:cs="Times New Roman"/>
          <w:sz w:val="30"/>
          <w:szCs w:val="30"/>
        </w:rPr>
        <w:t>бражает биологического процента накопления органической древесной массы, поэтому наименование «прирост» для него не подходит.</w:t>
      </w:r>
    </w:p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10208A" w:rsidRPr="007B2FAB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данных таблицы 2 практического занятия 3 опред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>лить возраст количественной спелости для основных лесообразующих пород в форме таблицы 2</w:t>
      </w:r>
      <w:r w:rsidRPr="004C1800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Для упрощения расчёта в качестве величины среднего прироста принимаем величину среднего изменения запаса др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>востоя, в качестве возраста насаждения принимаем возраст середины класса возраста.</w:t>
      </w:r>
    </w:p>
    <w:p w:rsidR="0010208A" w:rsidRPr="004C1800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10208A" w:rsidRDefault="0010208A" w:rsidP="0010208A">
      <w:pPr>
        <w:pStyle w:val="a3"/>
        <w:spacing w:before="0" w:after="0"/>
        <w:ind w:left="2268" w:hanging="1559"/>
        <w:contextualSpacing/>
        <w:jc w:val="both"/>
        <w:rPr>
          <w:sz w:val="30"/>
          <w:szCs w:val="30"/>
        </w:rPr>
      </w:pPr>
      <w:r w:rsidRPr="004C1800">
        <w:rPr>
          <w:sz w:val="30"/>
          <w:szCs w:val="30"/>
        </w:rPr>
        <w:t xml:space="preserve">Таблица 2 – </w:t>
      </w:r>
      <w:r>
        <w:rPr>
          <w:sz w:val="30"/>
          <w:szCs w:val="30"/>
        </w:rPr>
        <w:t>Определение возраста количественной спелости</w:t>
      </w:r>
    </w:p>
    <w:p w:rsidR="0010208A" w:rsidRPr="002F21CC" w:rsidRDefault="0010208A" w:rsidP="0010208A">
      <w:pPr>
        <w:rPr>
          <w:lang w:eastAsia="ru-RU"/>
        </w:rPr>
      </w:pPr>
    </w:p>
    <w:tbl>
      <w:tblPr>
        <w:tblW w:w="49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55"/>
        <w:gridCol w:w="1805"/>
        <w:gridCol w:w="1927"/>
        <w:gridCol w:w="2506"/>
      </w:tblGrid>
      <w:tr w:rsidR="0010208A" w:rsidRPr="004C1800" w:rsidTr="009C3BC2">
        <w:trPr>
          <w:trHeight w:val="452"/>
          <w:jc w:val="center"/>
        </w:trPr>
        <w:tc>
          <w:tcPr>
            <w:tcW w:w="1679" w:type="pct"/>
            <w:tcBorders>
              <w:left w:val="single" w:sz="4" w:space="0" w:color="auto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Класс возраста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pacing w:val="-10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Возраст сер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е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дины класса возраста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pacing w:val="-10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 xml:space="preserve">Средний запас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C1800">
                <w:rPr>
                  <w:rFonts w:ascii="Times New Roman" w:hAnsi="Times New Roman" w:cs="Times New Roman"/>
                  <w:spacing w:val="-10"/>
                  <w:sz w:val="30"/>
                  <w:szCs w:val="30"/>
                </w:rPr>
                <w:t>1 га</w:t>
              </w:r>
            </w:smartTag>
            <w:r w:rsidRPr="004C1800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, м</w:t>
            </w:r>
            <w:r w:rsidRPr="004C1800">
              <w:rPr>
                <w:rFonts w:ascii="Times New Roman" w:hAnsi="Times New Roman" w:cs="Times New Roman"/>
                <w:spacing w:val="-10"/>
                <w:sz w:val="30"/>
                <w:szCs w:val="30"/>
                <w:vertAlign w:val="superscript"/>
              </w:rPr>
              <w:t>3</w:t>
            </w:r>
          </w:p>
        </w:tc>
        <w:tc>
          <w:tcPr>
            <w:tcW w:w="1334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pacing w:val="-10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Средне изменение запаса древостоя, м</w:t>
            </w:r>
            <w:r w:rsidRPr="00535E33">
              <w:rPr>
                <w:rFonts w:ascii="Times New Roman" w:hAnsi="Times New Roman" w:cs="Times New Roman"/>
                <w:spacing w:val="-10"/>
                <w:sz w:val="30"/>
                <w:szCs w:val="30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/год</w:t>
            </w:r>
          </w:p>
        </w:tc>
      </w:tr>
      <w:tr w:rsidR="0010208A" w:rsidRPr="004C1800" w:rsidTr="009C3BC2">
        <w:trPr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364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Преобладающая порода – Сосна</w:t>
            </w:r>
          </w:p>
        </w:tc>
      </w:tr>
      <w:tr w:rsidR="0010208A" w:rsidRPr="004C1800" w:rsidTr="009C3BC2">
        <w:trPr>
          <w:jc w:val="center"/>
        </w:trPr>
        <w:tc>
          <w:tcPr>
            <w:tcW w:w="1679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364" w:right="-57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61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  <w:tc>
          <w:tcPr>
            <w:tcW w:w="1026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0208A" w:rsidRPr="004C1800" w:rsidTr="009C3BC2">
        <w:trPr>
          <w:jc w:val="center"/>
        </w:trPr>
        <w:tc>
          <w:tcPr>
            <w:tcW w:w="1679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364" w:right="-57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61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30</w:t>
            </w:r>
          </w:p>
        </w:tc>
        <w:tc>
          <w:tcPr>
            <w:tcW w:w="1026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0208A" w:rsidRPr="004C1800" w:rsidTr="009C3BC2">
        <w:trPr>
          <w:jc w:val="center"/>
        </w:trPr>
        <w:tc>
          <w:tcPr>
            <w:tcW w:w="1679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364" w:right="-57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61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50</w:t>
            </w:r>
          </w:p>
        </w:tc>
        <w:tc>
          <w:tcPr>
            <w:tcW w:w="1026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0208A" w:rsidRPr="004C1800" w:rsidTr="009C3BC2">
        <w:trPr>
          <w:jc w:val="center"/>
        </w:trPr>
        <w:tc>
          <w:tcPr>
            <w:tcW w:w="1679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364" w:right="-57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61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70</w:t>
            </w:r>
          </w:p>
        </w:tc>
        <w:tc>
          <w:tcPr>
            <w:tcW w:w="1026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0208A" w:rsidRPr="004C1800" w:rsidTr="009C3BC2">
        <w:trPr>
          <w:jc w:val="center"/>
        </w:trPr>
        <w:tc>
          <w:tcPr>
            <w:tcW w:w="1679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10208A" w:rsidRDefault="0010208A" w:rsidP="009C3BC2">
            <w:pPr>
              <w:ind w:left="364" w:right="-57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961" w:type="pct"/>
            <w:tcMar>
              <w:left w:w="57" w:type="dxa"/>
              <w:right w:w="57" w:type="dxa"/>
            </w:tcMar>
          </w:tcPr>
          <w:p w:rsidR="0010208A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90</w:t>
            </w:r>
          </w:p>
        </w:tc>
        <w:tc>
          <w:tcPr>
            <w:tcW w:w="1026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0208A" w:rsidRPr="004C1800" w:rsidTr="009C3BC2">
        <w:trPr>
          <w:jc w:val="center"/>
        </w:trPr>
        <w:tc>
          <w:tcPr>
            <w:tcW w:w="1679" w:type="pct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364" w:right="-57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961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1026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</w:tr>
      <w:tr w:rsidR="0010208A" w:rsidRPr="004C1800" w:rsidTr="009C3BC2">
        <w:trPr>
          <w:jc w:val="center"/>
        </w:trPr>
        <w:tc>
          <w:tcPr>
            <w:tcW w:w="1679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10208A" w:rsidRPr="007E4699" w:rsidRDefault="0010208A" w:rsidP="009C3BC2">
            <w:pPr>
              <w:ind w:left="80" w:right="-57"/>
              <w:contextualSpacing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7E4699">
              <w:rPr>
                <w:rFonts w:ascii="Times New Roman" w:hAnsi="Times New Roman" w:cs="Times New Roman"/>
                <w:bCs/>
                <w:sz w:val="30"/>
                <w:szCs w:val="30"/>
              </w:rPr>
              <w:t>Возраст технической спелости</w:t>
            </w:r>
          </w:p>
        </w:tc>
        <w:tc>
          <w:tcPr>
            <w:tcW w:w="961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26" w:type="pct"/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C1800">
              <w:rPr>
                <w:sz w:val="30"/>
                <w:szCs w:val="30"/>
              </w:rPr>
              <w:t>–</w:t>
            </w:r>
          </w:p>
        </w:tc>
        <w:tc>
          <w:tcPr>
            <w:tcW w:w="1334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10208A" w:rsidRPr="004C1800" w:rsidRDefault="0010208A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C1800">
              <w:rPr>
                <w:sz w:val="30"/>
                <w:szCs w:val="30"/>
              </w:rPr>
              <w:t>–</w:t>
            </w:r>
          </w:p>
        </w:tc>
      </w:tr>
    </w:tbl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10208A" w:rsidRPr="00CE33A9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2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С</w:t>
      </w:r>
      <w:proofErr w:type="gramEnd"/>
      <w:r>
        <w:rPr>
          <w:rFonts w:ascii="Times New Roman" w:hAnsi="Times New Roman" w:cs="Times New Roman"/>
          <w:sz w:val="30"/>
          <w:szCs w:val="30"/>
        </w:rPr>
        <w:t>делайте краткий анализ возраста количественной спелости для каждой древесной породы. Сравните их с данными таблицы 1.</w:t>
      </w:r>
    </w:p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10208A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10208A" w:rsidRPr="00146B53" w:rsidRDefault="0010208A" w:rsidP="00102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</w:t>
      </w:r>
    </w:p>
    <w:p w:rsidR="0010208A" w:rsidRPr="00146B53" w:rsidRDefault="0010208A" w:rsidP="001020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10208A" w:rsidRDefault="0010208A" w:rsidP="00102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proofErr w:type="gramStart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айте определение спелости леса.</w:t>
      </w:r>
    </w:p>
    <w:p w:rsidR="0010208A" w:rsidRDefault="0010208A" w:rsidP="00102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2Дайте определение количественной спелости леса.</w:t>
      </w:r>
    </w:p>
    <w:p w:rsidR="0010208A" w:rsidRPr="00146B53" w:rsidRDefault="0010208A" w:rsidP="00102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кажите чем различаются понятия среднего прироста и среднего изменения запаса.</w:t>
      </w:r>
    </w:p>
    <w:p w:rsidR="0010208A" w:rsidRPr="00E820A1" w:rsidRDefault="0010208A" w:rsidP="001020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10208A" w:rsidRPr="00340A7F" w:rsidRDefault="0010208A" w:rsidP="0010208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10208A" w:rsidRDefault="0010208A" w:rsidP="0010208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10208A" w:rsidRPr="001B3158" w:rsidRDefault="0010208A" w:rsidP="0010208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1. 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Анучин, Н. П. Лесная таксация: Учебник для вузов / Анучин, Н. П. – М: Лесная пр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омышленность. –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1982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>552с.</w:t>
      </w:r>
    </w:p>
    <w:p w:rsidR="0010208A" w:rsidRDefault="0010208A" w:rsidP="0010208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2. 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Ермаков, В. Е. Лесоустройство / В. Е., Ермаков.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Минск</w:t>
      </w:r>
      <w:proofErr w:type="gramStart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.: </w:t>
      </w:r>
      <w:proofErr w:type="spellStart"/>
      <w:proofErr w:type="gramEnd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>Выш</w:t>
      </w:r>
      <w:proofErr w:type="spellEnd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proofErr w:type="spellStart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>шк</w:t>
      </w:r>
      <w:proofErr w:type="spellEnd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1982.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320с.</w:t>
      </w:r>
    </w:p>
    <w:p w:rsidR="0010208A" w:rsidRDefault="0010208A" w:rsidP="0010208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>, В.П. Лесоустройство: конспект лекций по одн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именной дисциплине для студентов спец. 1-75-01-01 «Лесное хозяйс</w:t>
      </w:r>
      <w:r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во» / В.П.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; </w:t>
      </w:r>
      <w:proofErr w:type="spellStart"/>
      <w:r w:rsidRPr="00B40104">
        <w:rPr>
          <w:rFonts w:ascii="Times New Roman" w:hAnsi="Times New Roman" w:cs="Times New Roman"/>
          <w:sz w:val="30"/>
          <w:szCs w:val="30"/>
        </w:rPr>
        <w:t>М-во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 образования РБ, </w:t>
      </w:r>
      <w:r>
        <w:rPr>
          <w:rFonts w:ascii="Times New Roman" w:hAnsi="Times New Roman" w:cs="Times New Roman"/>
          <w:sz w:val="30"/>
          <w:szCs w:val="30"/>
        </w:rPr>
        <w:t>Бел</w:t>
      </w:r>
      <w:proofErr w:type="gramStart"/>
      <w:r w:rsidRPr="00B40104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B40104">
        <w:rPr>
          <w:rFonts w:ascii="Times New Roman" w:hAnsi="Times New Roman" w:cs="Times New Roman"/>
          <w:sz w:val="30"/>
          <w:szCs w:val="30"/>
        </w:rPr>
        <w:t>г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>ос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>. ун-т.</w:t>
      </w:r>
      <w:r>
        <w:rPr>
          <w:rFonts w:ascii="Times New Roman" w:hAnsi="Times New Roman" w:cs="Times New Roman"/>
          <w:sz w:val="30"/>
          <w:szCs w:val="30"/>
        </w:rPr>
        <w:t xml:space="preserve"> – Минск: БГТУ, 2010. – 237 с.</w:t>
      </w:r>
    </w:p>
    <w:p w:rsidR="00367011" w:rsidRDefault="00367011"/>
    <w:sectPr w:rsidR="00367011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208A"/>
    <w:rsid w:val="0010208A"/>
    <w:rsid w:val="0036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08A"/>
    <w:pPr>
      <w:spacing w:after="160" w:line="259" w:lineRule="auto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20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таблицы"/>
    <w:basedOn w:val="5"/>
    <w:next w:val="a"/>
    <w:link w:val="a4"/>
    <w:rsid w:val="0010208A"/>
    <w:pPr>
      <w:keepNext w:val="0"/>
      <w:keepLines w:val="0"/>
      <w:widowControl w:val="0"/>
      <w:suppressAutoHyphens/>
      <w:spacing w:before="120" w:after="120" w:line="240" w:lineRule="auto"/>
      <w:ind w:left="2325" w:hanging="1474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4">
    <w:name w:val="Заголовок таблицы Знак"/>
    <w:link w:val="a3"/>
    <w:rsid w:val="0010208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02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10208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3099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2018-04-26T08:59:00Z</dcterms:created>
  <dcterms:modified xsi:type="dcterms:W3CDTF">2018-04-26T08:59:00Z</dcterms:modified>
</cp:coreProperties>
</file>